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F41" w:rsidRDefault="001136C7">
      <w:pPr>
        <w:ind w:firstLineChars="49" w:firstLine="138"/>
        <w:rPr>
          <w:b/>
          <w:sz w:val="28"/>
          <w:szCs w:val="28"/>
        </w:rPr>
      </w:pPr>
      <w:r>
        <w:rPr>
          <w:rFonts w:hint="eastAsia"/>
          <w:b/>
          <w:sz w:val="28"/>
          <w:szCs w:val="28"/>
        </w:rPr>
        <w:t>关于举办第</w:t>
      </w:r>
      <w:r>
        <w:rPr>
          <w:b/>
          <w:sz w:val="28"/>
          <w:szCs w:val="28"/>
        </w:rPr>
        <w:t>1</w:t>
      </w:r>
      <w:r w:rsidR="005B5D10">
        <w:rPr>
          <w:rFonts w:hint="eastAsia"/>
          <w:b/>
          <w:sz w:val="28"/>
          <w:szCs w:val="28"/>
        </w:rPr>
        <w:t>6</w:t>
      </w:r>
      <w:r>
        <w:rPr>
          <w:rFonts w:hint="eastAsia"/>
          <w:b/>
          <w:sz w:val="28"/>
          <w:szCs w:val="28"/>
        </w:rPr>
        <w:t>次全国无籽西瓜科研与生产协作组会议的预备通知</w:t>
      </w:r>
    </w:p>
    <w:p w:rsidR="001E7F41" w:rsidRDefault="001136C7">
      <w:pPr>
        <w:spacing w:line="360" w:lineRule="atLeast"/>
        <w:rPr>
          <w:rFonts w:ascii="宋体"/>
          <w:sz w:val="28"/>
          <w:szCs w:val="28"/>
        </w:rPr>
      </w:pPr>
      <w:r>
        <w:rPr>
          <w:rFonts w:ascii="宋体" w:hAnsi="宋体" w:hint="eastAsia"/>
          <w:sz w:val="28"/>
          <w:szCs w:val="28"/>
        </w:rPr>
        <w:t>各有关单位：</w:t>
      </w:r>
    </w:p>
    <w:p w:rsidR="001E7F41" w:rsidRDefault="001136C7">
      <w:pPr>
        <w:spacing w:line="360" w:lineRule="atLeast"/>
        <w:ind w:firstLineChars="200" w:firstLine="560"/>
        <w:rPr>
          <w:rFonts w:ascii="宋体"/>
          <w:sz w:val="28"/>
          <w:szCs w:val="28"/>
        </w:rPr>
      </w:pPr>
      <w:r>
        <w:rPr>
          <w:rFonts w:ascii="宋体" w:hAnsi="宋体" w:hint="eastAsia"/>
          <w:sz w:val="28"/>
          <w:szCs w:val="28"/>
        </w:rPr>
        <w:t>根据当前各地无籽西瓜的生产与市场形势，为适应发展的需要、促进我国无籽西瓜科研生产水平、效益的提高，经协商决定拟于</w:t>
      </w:r>
      <w:r>
        <w:rPr>
          <w:rFonts w:ascii="宋体" w:hAnsi="宋体"/>
          <w:sz w:val="28"/>
          <w:szCs w:val="28"/>
        </w:rPr>
        <w:t>201</w:t>
      </w:r>
      <w:r w:rsidR="005B5D10">
        <w:rPr>
          <w:rFonts w:ascii="宋体" w:hAnsi="宋体" w:hint="eastAsia"/>
          <w:sz w:val="28"/>
          <w:szCs w:val="28"/>
        </w:rPr>
        <w:t>6</w:t>
      </w:r>
      <w:r>
        <w:rPr>
          <w:rFonts w:ascii="宋体" w:hAnsi="宋体" w:hint="eastAsia"/>
          <w:sz w:val="28"/>
          <w:szCs w:val="28"/>
        </w:rPr>
        <w:t>年</w:t>
      </w:r>
      <w:r w:rsidR="00EE7F2A">
        <w:rPr>
          <w:rFonts w:ascii="宋体" w:hAnsi="宋体" w:hint="eastAsia"/>
          <w:sz w:val="28"/>
          <w:szCs w:val="28"/>
        </w:rPr>
        <w:t>4</w:t>
      </w:r>
      <w:r>
        <w:rPr>
          <w:rFonts w:ascii="宋体" w:hAnsi="宋体" w:hint="eastAsia"/>
          <w:sz w:val="28"/>
          <w:szCs w:val="28"/>
        </w:rPr>
        <w:t>月下旬在</w:t>
      </w:r>
      <w:r w:rsidR="005B5D10">
        <w:rPr>
          <w:rFonts w:ascii="宋体" w:hAnsi="宋体" w:hint="eastAsia"/>
          <w:sz w:val="28"/>
          <w:szCs w:val="28"/>
        </w:rPr>
        <w:t>海南省海口市</w:t>
      </w:r>
      <w:r>
        <w:rPr>
          <w:rFonts w:ascii="宋体" w:hAnsi="宋体" w:hint="eastAsia"/>
          <w:sz w:val="28"/>
          <w:szCs w:val="28"/>
        </w:rPr>
        <w:t>召开“第</w:t>
      </w:r>
      <w:r>
        <w:rPr>
          <w:rFonts w:ascii="宋体" w:hAnsi="宋体"/>
          <w:sz w:val="28"/>
          <w:szCs w:val="28"/>
        </w:rPr>
        <w:t>1</w:t>
      </w:r>
      <w:r w:rsidR="005B5D10">
        <w:rPr>
          <w:rFonts w:ascii="宋体" w:hAnsi="宋体" w:hint="eastAsia"/>
          <w:sz w:val="28"/>
          <w:szCs w:val="28"/>
        </w:rPr>
        <w:t>6</w:t>
      </w:r>
      <w:r>
        <w:rPr>
          <w:rFonts w:ascii="宋体" w:hAnsi="宋体" w:hint="eastAsia"/>
          <w:sz w:val="28"/>
          <w:szCs w:val="28"/>
        </w:rPr>
        <w:t>次全国无籽西瓜科研与生产协作会议”。本次协作会议由全国无籽西瓜科研与生产协作组、国家西甜瓜产业技术体系种子与育种研究室、</w:t>
      </w:r>
      <w:r w:rsidR="00461B49">
        <w:rPr>
          <w:rFonts w:ascii="宋体" w:hAnsi="宋体" w:hint="eastAsia"/>
          <w:sz w:val="28"/>
          <w:szCs w:val="28"/>
        </w:rPr>
        <w:t>中国农业科学院郑州果树研究所、</w:t>
      </w:r>
      <w:r>
        <w:rPr>
          <w:rFonts w:ascii="宋体" w:hAnsi="宋体" w:hint="eastAsia"/>
          <w:sz w:val="28"/>
          <w:szCs w:val="28"/>
        </w:rPr>
        <w:t>中国</w:t>
      </w:r>
      <w:proofErr w:type="gramStart"/>
      <w:r>
        <w:rPr>
          <w:rFonts w:ascii="宋体" w:hAnsi="宋体" w:hint="eastAsia"/>
          <w:sz w:val="28"/>
          <w:szCs w:val="28"/>
        </w:rPr>
        <w:t>园艺学会西甜瓜</w:t>
      </w:r>
      <w:proofErr w:type="gramEnd"/>
      <w:r>
        <w:rPr>
          <w:rFonts w:ascii="宋体" w:hAnsi="宋体" w:hint="eastAsia"/>
          <w:sz w:val="28"/>
          <w:szCs w:val="28"/>
        </w:rPr>
        <w:t>专业委员会等主办，</w:t>
      </w:r>
      <w:r w:rsidR="000C3F4B">
        <w:rPr>
          <w:rFonts w:ascii="宋体" w:hAnsi="宋体" w:hint="eastAsia"/>
          <w:sz w:val="28"/>
          <w:szCs w:val="28"/>
        </w:rPr>
        <w:t>国家西甜瓜产业技术体系三亚综合试验站、</w:t>
      </w:r>
      <w:r w:rsidR="005B5D10">
        <w:rPr>
          <w:rFonts w:ascii="宋体" w:hAnsi="宋体" w:hint="eastAsia"/>
          <w:sz w:val="28"/>
          <w:szCs w:val="28"/>
        </w:rPr>
        <w:t>海南省</w:t>
      </w:r>
      <w:r w:rsidR="00F05375">
        <w:rPr>
          <w:rFonts w:ascii="宋体" w:hAnsi="宋体" w:hint="eastAsia"/>
          <w:sz w:val="28"/>
          <w:szCs w:val="28"/>
        </w:rPr>
        <w:t>农业科学院</w:t>
      </w:r>
      <w:r>
        <w:rPr>
          <w:rFonts w:ascii="宋体" w:hAnsi="宋体" w:hint="eastAsia"/>
          <w:sz w:val="28"/>
          <w:szCs w:val="28"/>
        </w:rPr>
        <w:t>蔬菜研究所承办。现将有关会议事项通知如下：</w:t>
      </w:r>
    </w:p>
    <w:p w:rsidR="001E7F41" w:rsidRDefault="001136C7">
      <w:pPr>
        <w:spacing w:line="360" w:lineRule="atLeast"/>
        <w:rPr>
          <w:rFonts w:ascii="宋体"/>
          <w:sz w:val="28"/>
          <w:szCs w:val="28"/>
        </w:rPr>
      </w:pPr>
      <w:r>
        <w:rPr>
          <w:rFonts w:ascii="宋体" w:hAnsi="宋体" w:hint="eastAsia"/>
          <w:sz w:val="28"/>
          <w:szCs w:val="28"/>
        </w:rPr>
        <w:t>一、会议时间：</w:t>
      </w:r>
      <w:r>
        <w:rPr>
          <w:rFonts w:ascii="宋体" w:hAnsi="宋体"/>
          <w:sz w:val="28"/>
          <w:szCs w:val="28"/>
        </w:rPr>
        <w:t>201</w:t>
      </w:r>
      <w:r w:rsidR="005B5D10">
        <w:rPr>
          <w:rFonts w:ascii="宋体" w:hAnsi="宋体" w:hint="eastAsia"/>
          <w:sz w:val="28"/>
          <w:szCs w:val="28"/>
        </w:rPr>
        <w:t>6</w:t>
      </w:r>
      <w:r>
        <w:rPr>
          <w:rFonts w:ascii="宋体" w:hAnsi="宋体" w:hint="eastAsia"/>
          <w:sz w:val="28"/>
          <w:szCs w:val="28"/>
        </w:rPr>
        <w:t>年</w:t>
      </w:r>
      <w:r w:rsidR="005B5D10">
        <w:rPr>
          <w:rFonts w:ascii="宋体" w:hAnsi="宋体" w:hint="eastAsia"/>
          <w:sz w:val="28"/>
          <w:szCs w:val="28"/>
        </w:rPr>
        <w:t>4</w:t>
      </w:r>
      <w:r>
        <w:rPr>
          <w:rFonts w:ascii="宋体" w:hAnsi="宋体" w:hint="eastAsia"/>
          <w:sz w:val="28"/>
          <w:szCs w:val="28"/>
        </w:rPr>
        <w:t>月下旬。</w:t>
      </w:r>
    </w:p>
    <w:p w:rsidR="001E7F41" w:rsidRDefault="001136C7">
      <w:pPr>
        <w:spacing w:line="360" w:lineRule="atLeast"/>
        <w:rPr>
          <w:rFonts w:ascii="宋体"/>
          <w:sz w:val="28"/>
          <w:szCs w:val="28"/>
        </w:rPr>
      </w:pPr>
      <w:r>
        <w:rPr>
          <w:rFonts w:ascii="宋体" w:hAnsi="宋体" w:hint="eastAsia"/>
          <w:sz w:val="28"/>
          <w:szCs w:val="28"/>
        </w:rPr>
        <w:t>二、会议地点：</w:t>
      </w:r>
      <w:r w:rsidR="005B5D10">
        <w:rPr>
          <w:rFonts w:ascii="宋体" w:hAnsi="宋体" w:hint="eastAsia"/>
          <w:sz w:val="28"/>
          <w:szCs w:val="28"/>
        </w:rPr>
        <w:t>海口</w:t>
      </w:r>
      <w:r>
        <w:rPr>
          <w:rFonts w:ascii="宋体" w:hAnsi="宋体" w:hint="eastAsia"/>
          <w:sz w:val="28"/>
          <w:szCs w:val="28"/>
        </w:rPr>
        <w:t>市</w:t>
      </w:r>
    </w:p>
    <w:p w:rsidR="001E7F41" w:rsidRDefault="001136C7">
      <w:pPr>
        <w:spacing w:line="360" w:lineRule="atLeast"/>
        <w:rPr>
          <w:rFonts w:ascii="宋体"/>
          <w:sz w:val="28"/>
          <w:szCs w:val="28"/>
        </w:rPr>
      </w:pPr>
      <w:r>
        <w:rPr>
          <w:rFonts w:ascii="宋体" w:hAnsi="宋体" w:hint="eastAsia"/>
          <w:sz w:val="28"/>
          <w:szCs w:val="28"/>
        </w:rPr>
        <w:t>三、参加人员：全国无籽西瓜科研与生产协作组成员单位代表；国家西甜瓜产业技术体系岗位专家、试验站站长及团队成员，体系示范县的技术骨干；全国各地无籽西瓜协会代表；有关无籽西瓜生产企业代表；特邀专家；有关领导等。</w:t>
      </w:r>
    </w:p>
    <w:p w:rsidR="001E7F41" w:rsidRDefault="001136C7">
      <w:pPr>
        <w:spacing w:line="360" w:lineRule="atLeast"/>
        <w:rPr>
          <w:rFonts w:ascii="宋体"/>
          <w:sz w:val="28"/>
          <w:szCs w:val="28"/>
        </w:rPr>
      </w:pPr>
      <w:r>
        <w:rPr>
          <w:rFonts w:ascii="宋体" w:hAnsi="宋体" w:hint="eastAsia"/>
          <w:sz w:val="28"/>
          <w:szCs w:val="28"/>
        </w:rPr>
        <w:t>四、会议主要内容：</w:t>
      </w:r>
    </w:p>
    <w:p w:rsidR="001E7F41" w:rsidRDefault="001136C7">
      <w:pPr>
        <w:spacing w:line="360" w:lineRule="atLeast"/>
        <w:rPr>
          <w:rFonts w:ascii="宋体"/>
          <w:sz w:val="28"/>
          <w:szCs w:val="28"/>
        </w:rPr>
      </w:pPr>
      <w:r>
        <w:rPr>
          <w:rFonts w:ascii="宋体" w:hAnsi="宋体" w:hint="eastAsia"/>
          <w:sz w:val="28"/>
          <w:szCs w:val="28"/>
        </w:rPr>
        <w:t>大会主题为“无籽西瓜产业</w:t>
      </w:r>
      <w:r w:rsidR="005B5D10">
        <w:rPr>
          <w:rFonts w:ascii="宋体" w:hAnsi="宋体" w:hint="eastAsia"/>
          <w:sz w:val="28"/>
          <w:szCs w:val="28"/>
        </w:rPr>
        <w:t>健康</w:t>
      </w:r>
      <w:r>
        <w:rPr>
          <w:rFonts w:ascii="宋体" w:hAnsi="宋体" w:hint="eastAsia"/>
          <w:sz w:val="28"/>
          <w:szCs w:val="28"/>
        </w:rPr>
        <w:t>持续发展”。</w:t>
      </w:r>
    </w:p>
    <w:p w:rsidR="001E7F41" w:rsidRDefault="001136C7">
      <w:pPr>
        <w:spacing w:line="360" w:lineRule="atLeast"/>
        <w:rPr>
          <w:rFonts w:ascii="宋体"/>
          <w:sz w:val="28"/>
          <w:szCs w:val="28"/>
        </w:rPr>
      </w:pPr>
      <w:r>
        <w:rPr>
          <w:rFonts w:ascii="宋体" w:hAnsi="宋体"/>
          <w:sz w:val="28"/>
          <w:szCs w:val="28"/>
        </w:rPr>
        <w:t>1</w:t>
      </w:r>
      <w:r>
        <w:rPr>
          <w:rFonts w:ascii="宋体" w:hAnsi="宋体" w:hint="eastAsia"/>
          <w:sz w:val="28"/>
          <w:szCs w:val="28"/>
        </w:rPr>
        <w:t>、邀请国内外知名专家就无籽西瓜科研与生产的现状及发展做专题报告。</w:t>
      </w:r>
    </w:p>
    <w:p w:rsidR="001E7F41" w:rsidRDefault="001136C7">
      <w:pPr>
        <w:spacing w:line="360" w:lineRule="atLeast"/>
        <w:rPr>
          <w:rFonts w:ascii="宋体"/>
          <w:sz w:val="28"/>
          <w:szCs w:val="28"/>
        </w:rPr>
      </w:pPr>
      <w:r>
        <w:rPr>
          <w:rFonts w:ascii="宋体" w:hAnsi="宋体"/>
          <w:sz w:val="28"/>
          <w:szCs w:val="28"/>
        </w:rPr>
        <w:t>2</w:t>
      </w:r>
      <w:r>
        <w:rPr>
          <w:rFonts w:ascii="宋体" w:hAnsi="宋体" w:hint="eastAsia"/>
          <w:sz w:val="28"/>
          <w:szCs w:val="28"/>
        </w:rPr>
        <w:t>、交流研讨近年全国无籽西瓜科研、协作与生产发展情况。</w:t>
      </w:r>
    </w:p>
    <w:p w:rsidR="005B5D10" w:rsidRDefault="001136C7">
      <w:pPr>
        <w:spacing w:line="360" w:lineRule="atLeast"/>
        <w:rPr>
          <w:rFonts w:ascii="宋体" w:hAnsi="宋体"/>
          <w:sz w:val="28"/>
          <w:szCs w:val="28"/>
        </w:rPr>
      </w:pPr>
      <w:r>
        <w:rPr>
          <w:rFonts w:ascii="宋体" w:hAnsi="宋体"/>
          <w:sz w:val="28"/>
          <w:szCs w:val="28"/>
        </w:rPr>
        <w:t>3</w:t>
      </w:r>
      <w:r>
        <w:rPr>
          <w:rFonts w:ascii="宋体" w:hAnsi="宋体" w:hint="eastAsia"/>
          <w:sz w:val="28"/>
          <w:szCs w:val="28"/>
        </w:rPr>
        <w:t>、</w:t>
      </w:r>
      <w:r w:rsidR="00F60156">
        <w:rPr>
          <w:rFonts w:ascii="宋体" w:hAnsi="宋体" w:hint="eastAsia"/>
          <w:sz w:val="28"/>
          <w:szCs w:val="28"/>
        </w:rPr>
        <w:t>全国无籽西瓜新品种展示。</w:t>
      </w:r>
    </w:p>
    <w:p w:rsidR="001E7F41" w:rsidRDefault="005B5D10">
      <w:pPr>
        <w:spacing w:line="360" w:lineRule="atLeast"/>
        <w:rPr>
          <w:rFonts w:ascii="宋体"/>
          <w:sz w:val="28"/>
          <w:szCs w:val="28"/>
        </w:rPr>
      </w:pPr>
      <w:r>
        <w:rPr>
          <w:rFonts w:ascii="宋体" w:hAnsi="宋体" w:hint="eastAsia"/>
          <w:sz w:val="28"/>
          <w:szCs w:val="28"/>
        </w:rPr>
        <w:lastRenderedPageBreak/>
        <w:t>4、</w:t>
      </w:r>
      <w:r w:rsidR="00F60156">
        <w:rPr>
          <w:rFonts w:ascii="宋体" w:hAnsi="宋体" w:hint="eastAsia"/>
          <w:sz w:val="28"/>
          <w:szCs w:val="28"/>
        </w:rPr>
        <w:t>海南省无籽西瓜生产观摩。</w:t>
      </w:r>
    </w:p>
    <w:p w:rsidR="001E7F41" w:rsidRDefault="001136C7">
      <w:pPr>
        <w:spacing w:line="360" w:lineRule="atLeast"/>
        <w:rPr>
          <w:rFonts w:ascii="宋体"/>
          <w:sz w:val="28"/>
          <w:szCs w:val="28"/>
        </w:rPr>
      </w:pPr>
      <w:r>
        <w:rPr>
          <w:rFonts w:ascii="宋体" w:hAnsi="宋体" w:hint="eastAsia"/>
          <w:sz w:val="28"/>
          <w:szCs w:val="28"/>
        </w:rPr>
        <w:t>五、会议联络方式：</w:t>
      </w:r>
    </w:p>
    <w:p w:rsidR="001E7F41" w:rsidRDefault="001136C7">
      <w:pPr>
        <w:spacing w:line="360" w:lineRule="atLeast"/>
        <w:ind w:firstLineChars="150" w:firstLine="420"/>
        <w:rPr>
          <w:rFonts w:ascii="宋体"/>
          <w:sz w:val="28"/>
          <w:szCs w:val="28"/>
        </w:rPr>
      </w:pPr>
      <w:r>
        <w:rPr>
          <w:rFonts w:ascii="宋体" w:hAnsi="宋体" w:hint="eastAsia"/>
          <w:sz w:val="28"/>
          <w:szCs w:val="28"/>
        </w:rPr>
        <w:t>全国无籽西瓜科研与生产协作组：刘文革，</w:t>
      </w:r>
      <w:r>
        <w:rPr>
          <w:rFonts w:ascii="宋体" w:hAnsi="宋体"/>
          <w:sz w:val="28"/>
          <w:szCs w:val="28"/>
        </w:rPr>
        <w:t>0371-65330936</w:t>
      </w:r>
      <w:r>
        <w:rPr>
          <w:rFonts w:ascii="宋体" w:hAnsi="宋体" w:hint="eastAsia"/>
          <w:sz w:val="28"/>
          <w:szCs w:val="28"/>
        </w:rPr>
        <w:t>；电子邮件：</w:t>
      </w:r>
      <w:r>
        <w:rPr>
          <w:rFonts w:ascii="宋体" w:hAnsi="宋体"/>
          <w:sz w:val="28"/>
          <w:szCs w:val="28"/>
        </w:rPr>
        <w:t>seedlesswm@163.com</w:t>
      </w:r>
    </w:p>
    <w:p w:rsidR="00805CD8" w:rsidRDefault="007B1AB6">
      <w:pPr>
        <w:spacing w:line="360" w:lineRule="atLeast"/>
        <w:ind w:firstLineChars="150" w:firstLine="420"/>
        <w:rPr>
          <w:rFonts w:ascii="宋体" w:hAnsi="宋体"/>
          <w:sz w:val="28"/>
          <w:szCs w:val="28"/>
        </w:rPr>
      </w:pPr>
      <w:r>
        <w:rPr>
          <w:rFonts w:ascii="宋体" w:hAnsi="宋体" w:hint="eastAsia"/>
          <w:sz w:val="28"/>
          <w:szCs w:val="28"/>
        </w:rPr>
        <w:t>海南省</w:t>
      </w:r>
      <w:r w:rsidR="00805CD8">
        <w:rPr>
          <w:rFonts w:ascii="宋体" w:hAnsi="宋体" w:hint="eastAsia"/>
          <w:sz w:val="28"/>
          <w:szCs w:val="28"/>
        </w:rPr>
        <w:t>农业科学院</w:t>
      </w:r>
      <w:r w:rsidR="001136C7">
        <w:rPr>
          <w:rFonts w:ascii="宋体" w:hAnsi="宋体" w:hint="eastAsia"/>
          <w:sz w:val="28"/>
          <w:szCs w:val="28"/>
        </w:rPr>
        <w:t>蔬菜研究所：</w:t>
      </w:r>
      <w:r w:rsidR="009252D3">
        <w:rPr>
          <w:rFonts w:ascii="宋体" w:hAnsi="宋体" w:hint="eastAsia"/>
          <w:sz w:val="28"/>
          <w:szCs w:val="28"/>
        </w:rPr>
        <w:t>0898-65314959;65395115</w:t>
      </w:r>
    </w:p>
    <w:p w:rsidR="001E7F41" w:rsidRPr="00E30F26" w:rsidRDefault="00397279">
      <w:pPr>
        <w:spacing w:line="360" w:lineRule="atLeast"/>
        <w:ind w:firstLineChars="150" w:firstLine="420"/>
        <w:rPr>
          <w:sz w:val="28"/>
          <w:szCs w:val="28"/>
        </w:rPr>
      </w:pPr>
      <w:r w:rsidRPr="00E30F26">
        <w:rPr>
          <w:rFonts w:ascii="宋体" w:hAnsi="宋体" w:hint="eastAsia"/>
          <w:sz w:val="28"/>
          <w:szCs w:val="28"/>
        </w:rPr>
        <w:t>梁振深</w:t>
      </w:r>
      <w:r w:rsidR="001136C7" w:rsidRPr="00E30F26">
        <w:rPr>
          <w:rFonts w:ascii="宋体" w:hAnsi="宋体" w:hint="eastAsia"/>
          <w:sz w:val="28"/>
          <w:szCs w:val="28"/>
        </w:rPr>
        <w:t>，</w:t>
      </w:r>
      <w:r w:rsidR="00805CD8" w:rsidRPr="00E30F26">
        <w:rPr>
          <w:rFonts w:ascii="宋体" w:hAnsi="宋体" w:hint="eastAsia"/>
          <w:sz w:val="28"/>
          <w:szCs w:val="28"/>
        </w:rPr>
        <w:t>13307534096</w:t>
      </w:r>
      <w:r w:rsidR="001136C7" w:rsidRPr="00E30F26">
        <w:rPr>
          <w:rFonts w:ascii="宋体" w:hAnsi="宋体" w:hint="eastAsia"/>
          <w:sz w:val="28"/>
          <w:szCs w:val="28"/>
        </w:rPr>
        <w:t>；电子邮件：</w:t>
      </w:r>
      <w:hyperlink r:id="rId7" w:history="1">
        <w:r w:rsidR="00805CD8" w:rsidRPr="00E30F26">
          <w:rPr>
            <w:rStyle w:val="a5"/>
            <w:color w:val="auto"/>
            <w:sz w:val="28"/>
            <w:szCs w:val="28"/>
            <w:u w:val="none"/>
          </w:rPr>
          <w:t>lzens@163.com</w:t>
        </w:r>
      </w:hyperlink>
      <w:r w:rsidRPr="00E30F26">
        <w:rPr>
          <w:sz w:val="28"/>
          <w:szCs w:val="28"/>
        </w:rPr>
        <w:t xml:space="preserve"> </w:t>
      </w:r>
    </w:p>
    <w:p w:rsidR="00805CD8" w:rsidRDefault="00805CD8">
      <w:pPr>
        <w:spacing w:line="360" w:lineRule="atLeast"/>
        <w:ind w:firstLineChars="150" w:firstLine="420"/>
        <w:rPr>
          <w:sz w:val="28"/>
          <w:szCs w:val="28"/>
        </w:rPr>
      </w:pPr>
      <w:r>
        <w:rPr>
          <w:rFonts w:hint="eastAsia"/>
          <w:sz w:val="28"/>
          <w:szCs w:val="28"/>
        </w:rPr>
        <w:t>王小娟，</w:t>
      </w:r>
      <w:r>
        <w:rPr>
          <w:rFonts w:hint="eastAsia"/>
          <w:sz w:val="28"/>
          <w:szCs w:val="28"/>
        </w:rPr>
        <w:t>18389942783</w:t>
      </w:r>
      <w:r>
        <w:rPr>
          <w:rFonts w:hint="eastAsia"/>
          <w:sz w:val="28"/>
          <w:szCs w:val="28"/>
        </w:rPr>
        <w:t>；电子邮件：</w:t>
      </w:r>
      <w:r w:rsidR="009252D3">
        <w:rPr>
          <w:rFonts w:hint="eastAsia"/>
          <w:sz w:val="28"/>
          <w:szCs w:val="28"/>
        </w:rPr>
        <w:t>hnnkywxj@163.com</w:t>
      </w:r>
    </w:p>
    <w:p w:rsidR="001E7F41" w:rsidRPr="004A44FF" w:rsidRDefault="001136C7">
      <w:pPr>
        <w:spacing w:line="360" w:lineRule="atLeast"/>
        <w:rPr>
          <w:rFonts w:ascii="宋体"/>
          <w:sz w:val="28"/>
          <w:szCs w:val="28"/>
        </w:rPr>
      </w:pPr>
      <w:r w:rsidRPr="004A44FF">
        <w:rPr>
          <w:rFonts w:ascii="宋体" w:hAnsi="宋体" w:hint="eastAsia"/>
          <w:sz w:val="28"/>
          <w:szCs w:val="28"/>
        </w:rPr>
        <w:t>六、回执：</w:t>
      </w:r>
      <w:hyperlink r:id="rId8" w:history="1">
        <w:r w:rsidR="004A44FF" w:rsidRPr="004A44FF">
          <w:rPr>
            <w:rStyle w:val="a5"/>
            <w:rFonts w:ascii="宋体" w:hAnsi="宋体" w:hint="eastAsia"/>
            <w:color w:val="auto"/>
            <w:sz w:val="28"/>
            <w:szCs w:val="28"/>
            <w:u w:val="none"/>
          </w:rPr>
          <w:t>请参会人员把回执同时发给seedlesswm@163.com</w:t>
        </w:r>
      </w:hyperlink>
      <w:r w:rsidRPr="004A44FF">
        <w:rPr>
          <w:rFonts w:ascii="宋体" w:hAnsi="宋体" w:hint="eastAsia"/>
          <w:sz w:val="28"/>
          <w:szCs w:val="28"/>
        </w:rPr>
        <w:t>中，主办单位将根据回执情况，</w:t>
      </w:r>
      <w:proofErr w:type="gramStart"/>
      <w:r w:rsidRPr="004A44FF">
        <w:rPr>
          <w:rFonts w:ascii="宋体" w:hAnsi="宋体" w:hint="eastAsia"/>
          <w:sz w:val="28"/>
          <w:szCs w:val="28"/>
        </w:rPr>
        <w:t>发代表</w:t>
      </w:r>
      <w:proofErr w:type="gramEnd"/>
      <w:r w:rsidRPr="004A44FF">
        <w:rPr>
          <w:rFonts w:ascii="宋体" w:hAnsi="宋体" w:hint="eastAsia"/>
          <w:sz w:val="28"/>
          <w:szCs w:val="28"/>
        </w:rPr>
        <w:t>正式通知。</w:t>
      </w:r>
    </w:p>
    <w:p w:rsidR="001E7F41" w:rsidRDefault="001136C7">
      <w:pPr>
        <w:spacing w:before="84" w:line="520" w:lineRule="exact"/>
        <w:ind w:left="84" w:right="84"/>
        <w:jc w:val="center"/>
        <w:rPr>
          <w:rFonts w:ascii="宋体"/>
          <w:b/>
          <w:bCs/>
          <w:sz w:val="30"/>
          <w:szCs w:val="30"/>
        </w:rPr>
      </w:pPr>
      <w:r>
        <w:rPr>
          <w:rFonts w:ascii="宋体" w:hAnsi="宋体" w:hint="eastAsia"/>
          <w:b/>
          <w:bCs/>
          <w:sz w:val="30"/>
          <w:szCs w:val="30"/>
        </w:rPr>
        <w:t>回执</w:t>
      </w:r>
    </w:p>
    <w:tbl>
      <w:tblPr>
        <w:tblW w:w="8816" w:type="dxa"/>
        <w:jc w:val="center"/>
        <w:tblInd w:w="-575" w:type="dxa"/>
        <w:tblBorders>
          <w:top w:val="single" w:sz="4" w:space="0" w:color="auto"/>
          <w:left w:val="single" w:sz="4" w:space="0" w:color="auto"/>
          <w:bottom w:val="single" w:sz="4" w:space="0" w:color="auto"/>
          <w:right w:val="single" w:sz="4" w:space="0" w:color="auto"/>
        </w:tblBorders>
        <w:tblLayout w:type="fixed"/>
        <w:tblLook w:val="0000"/>
      </w:tblPr>
      <w:tblGrid>
        <w:gridCol w:w="1379"/>
        <w:gridCol w:w="1003"/>
        <w:gridCol w:w="863"/>
        <w:gridCol w:w="1077"/>
        <w:gridCol w:w="1379"/>
        <w:gridCol w:w="924"/>
        <w:gridCol w:w="9"/>
        <w:gridCol w:w="865"/>
        <w:gridCol w:w="1317"/>
      </w:tblGrid>
      <w:tr w:rsidR="001E7F41">
        <w:trPr>
          <w:jc w:val="center"/>
        </w:trPr>
        <w:tc>
          <w:tcPr>
            <w:tcW w:w="1379" w:type="dxa"/>
            <w:tcBorders>
              <w:top w:val="single" w:sz="4" w:space="0" w:color="auto"/>
              <w:bottom w:val="single" w:sz="4" w:space="0" w:color="auto"/>
              <w:right w:val="single" w:sz="4" w:space="0" w:color="auto"/>
            </w:tcBorders>
          </w:tcPr>
          <w:p w:rsidR="001E7F41" w:rsidRDefault="001136C7">
            <w:pPr>
              <w:spacing w:line="440" w:lineRule="exact"/>
              <w:jc w:val="center"/>
              <w:rPr>
                <w:rFonts w:ascii="仿宋_GB2312" w:eastAsia="仿宋_GB2312" w:hAnsi="Arial Unicode MS"/>
                <w:sz w:val="24"/>
              </w:rPr>
            </w:pPr>
            <w:r>
              <w:rPr>
                <w:rFonts w:ascii="仿宋_GB2312" w:eastAsia="仿宋_GB2312" w:hint="eastAsia"/>
                <w:sz w:val="24"/>
              </w:rPr>
              <w:t>姓</w:t>
            </w:r>
            <w:r>
              <w:rPr>
                <w:rFonts w:ascii="仿宋_GB2312" w:eastAsia="仿宋_GB2312"/>
                <w:sz w:val="24"/>
              </w:rPr>
              <w:t xml:space="preserve">  </w:t>
            </w:r>
            <w:r>
              <w:rPr>
                <w:rFonts w:ascii="仿宋_GB2312" w:eastAsia="仿宋_GB2312" w:hint="eastAsia"/>
                <w:sz w:val="24"/>
              </w:rPr>
              <w:t>名</w:t>
            </w:r>
          </w:p>
        </w:tc>
        <w:tc>
          <w:tcPr>
            <w:tcW w:w="1003" w:type="dxa"/>
            <w:tcBorders>
              <w:top w:val="single" w:sz="4" w:space="0" w:color="auto"/>
              <w:left w:val="single" w:sz="4" w:space="0" w:color="auto"/>
              <w:bottom w:val="single" w:sz="4" w:space="0" w:color="auto"/>
              <w:right w:val="single" w:sz="4" w:space="0" w:color="auto"/>
            </w:tcBorders>
          </w:tcPr>
          <w:p w:rsidR="001E7F41" w:rsidRDefault="001136C7">
            <w:pPr>
              <w:spacing w:line="440" w:lineRule="exact"/>
              <w:jc w:val="center"/>
              <w:rPr>
                <w:rFonts w:ascii="仿宋_GB2312" w:eastAsia="仿宋_GB2312" w:hAnsi="Arial Unicode MS"/>
                <w:sz w:val="24"/>
              </w:rPr>
            </w:pPr>
            <w:r>
              <w:rPr>
                <w:rFonts w:ascii="仿宋_GB2312" w:eastAsia="仿宋_GB2312" w:hint="eastAsia"/>
                <w:sz w:val="24"/>
              </w:rPr>
              <w:t>性</w:t>
            </w:r>
            <w:r>
              <w:rPr>
                <w:rFonts w:ascii="仿宋_GB2312" w:eastAsia="仿宋_GB2312"/>
                <w:sz w:val="24"/>
              </w:rPr>
              <w:t xml:space="preserve"> </w:t>
            </w:r>
            <w:r>
              <w:rPr>
                <w:rFonts w:ascii="仿宋_GB2312" w:eastAsia="仿宋_GB2312" w:hint="eastAsia"/>
                <w:sz w:val="24"/>
              </w:rPr>
              <w:t>别</w:t>
            </w:r>
          </w:p>
        </w:tc>
        <w:tc>
          <w:tcPr>
            <w:tcW w:w="863" w:type="dxa"/>
            <w:tcBorders>
              <w:top w:val="single" w:sz="4" w:space="0" w:color="auto"/>
              <w:left w:val="single" w:sz="4" w:space="0" w:color="auto"/>
              <w:bottom w:val="single" w:sz="4" w:space="0" w:color="auto"/>
              <w:right w:val="single" w:sz="4" w:space="0" w:color="auto"/>
            </w:tcBorders>
          </w:tcPr>
          <w:p w:rsidR="001E7F41" w:rsidRDefault="001136C7">
            <w:pPr>
              <w:spacing w:line="440" w:lineRule="exact"/>
              <w:jc w:val="center"/>
              <w:rPr>
                <w:rFonts w:ascii="仿宋_GB2312" w:eastAsia="仿宋_GB2312" w:hAnsi="Arial Unicode MS"/>
                <w:sz w:val="24"/>
              </w:rPr>
            </w:pPr>
            <w:r>
              <w:rPr>
                <w:rFonts w:ascii="仿宋_GB2312" w:eastAsia="仿宋_GB2312" w:hint="eastAsia"/>
                <w:sz w:val="24"/>
              </w:rPr>
              <w:t>职</w:t>
            </w:r>
            <w:r>
              <w:rPr>
                <w:rFonts w:ascii="仿宋_GB2312" w:eastAsia="仿宋_GB2312"/>
                <w:sz w:val="24"/>
              </w:rPr>
              <w:t xml:space="preserve"> </w:t>
            </w:r>
            <w:proofErr w:type="gramStart"/>
            <w:r>
              <w:rPr>
                <w:rFonts w:ascii="仿宋_GB2312" w:eastAsia="仿宋_GB2312" w:hint="eastAsia"/>
                <w:sz w:val="24"/>
              </w:rPr>
              <w:t>务</w:t>
            </w:r>
            <w:proofErr w:type="gramEnd"/>
          </w:p>
        </w:tc>
        <w:tc>
          <w:tcPr>
            <w:tcW w:w="1077" w:type="dxa"/>
            <w:tcBorders>
              <w:top w:val="single" w:sz="4" w:space="0" w:color="auto"/>
              <w:left w:val="single" w:sz="4" w:space="0" w:color="auto"/>
              <w:bottom w:val="single" w:sz="4" w:space="0" w:color="auto"/>
              <w:right w:val="single" w:sz="4" w:space="0" w:color="auto"/>
            </w:tcBorders>
          </w:tcPr>
          <w:p w:rsidR="001E7F41" w:rsidRDefault="001136C7">
            <w:pPr>
              <w:spacing w:line="440" w:lineRule="exact"/>
              <w:jc w:val="center"/>
              <w:rPr>
                <w:rFonts w:ascii="仿宋_GB2312" w:eastAsia="仿宋_GB2312" w:hAnsi="Arial Unicode MS"/>
                <w:sz w:val="24"/>
              </w:rPr>
            </w:pPr>
            <w:r>
              <w:rPr>
                <w:rFonts w:ascii="仿宋_GB2312" w:eastAsia="仿宋_GB2312" w:hint="eastAsia"/>
                <w:sz w:val="24"/>
              </w:rPr>
              <w:t>职</w:t>
            </w:r>
            <w:r>
              <w:rPr>
                <w:rFonts w:ascii="仿宋_GB2312" w:eastAsia="仿宋_GB2312"/>
                <w:sz w:val="24"/>
              </w:rPr>
              <w:t xml:space="preserve"> </w:t>
            </w:r>
            <w:r>
              <w:rPr>
                <w:rFonts w:ascii="仿宋_GB2312" w:eastAsia="仿宋_GB2312" w:hint="eastAsia"/>
                <w:sz w:val="24"/>
              </w:rPr>
              <w:t>称</w:t>
            </w:r>
          </w:p>
        </w:tc>
        <w:tc>
          <w:tcPr>
            <w:tcW w:w="3177" w:type="dxa"/>
            <w:gridSpan w:val="4"/>
            <w:tcBorders>
              <w:top w:val="single" w:sz="4" w:space="0" w:color="auto"/>
              <w:left w:val="single" w:sz="4" w:space="0" w:color="auto"/>
              <w:bottom w:val="single" w:sz="4" w:space="0" w:color="auto"/>
              <w:right w:val="single" w:sz="4" w:space="0" w:color="auto"/>
            </w:tcBorders>
          </w:tcPr>
          <w:p w:rsidR="001E7F41" w:rsidRDefault="001136C7">
            <w:pPr>
              <w:spacing w:line="440" w:lineRule="exact"/>
              <w:jc w:val="center"/>
              <w:rPr>
                <w:rFonts w:ascii="仿宋_GB2312" w:eastAsia="仿宋_GB2312" w:hAnsi="Arial Unicode MS"/>
                <w:sz w:val="24"/>
              </w:rPr>
            </w:pPr>
            <w:r>
              <w:rPr>
                <w:rFonts w:ascii="仿宋_GB2312" w:eastAsia="仿宋_GB2312" w:hint="eastAsia"/>
                <w:sz w:val="24"/>
              </w:rPr>
              <w:t>交流题目</w:t>
            </w:r>
          </w:p>
        </w:tc>
        <w:tc>
          <w:tcPr>
            <w:tcW w:w="1317" w:type="dxa"/>
            <w:tcBorders>
              <w:top w:val="single" w:sz="4" w:space="0" w:color="auto"/>
              <w:left w:val="single" w:sz="4" w:space="0" w:color="auto"/>
              <w:bottom w:val="single" w:sz="4" w:space="0" w:color="auto"/>
            </w:tcBorders>
          </w:tcPr>
          <w:p w:rsidR="001E7F41" w:rsidRDefault="001136C7">
            <w:pPr>
              <w:spacing w:line="440" w:lineRule="exact"/>
              <w:jc w:val="center"/>
              <w:rPr>
                <w:rFonts w:ascii="仿宋_GB2312" w:eastAsia="仿宋_GB2312" w:hAnsi="Arial Unicode MS"/>
                <w:sz w:val="24"/>
              </w:rPr>
            </w:pPr>
            <w:r>
              <w:rPr>
                <w:rFonts w:ascii="仿宋_GB2312" w:eastAsia="仿宋_GB2312" w:hAnsi="Arial Unicode MS" w:hint="eastAsia"/>
                <w:sz w:val="24"/>
              </w:rPr>
              <w:t>是否报告</w:t>
            </w:r>
          </w:p>
        </w:tc>
      </w:tr>
      <w:tr w:rsidR="001E7F41">
        <w:trPr>
          <w:jc w:val="center"/>
        </w:trPr>
        <w:tc>
          <w:tcPr>
            <w:tcW w:w="1379" w:type="dxa"/>
            <w:tcBorders>
              <w:top w:val="single" w:sz="4" w:space="0" w:color="auto"/>
              <w:bottom w:val="single" w:sz="4" w:space="0" w:color="auto"/>
              <w:right w:val="single" w:sz="4" w:space="0" w:color="auto"/>
            </w:tcBorders>
            <w:vAlign w:val="center"/>
          </w:tcPr>
          <w:p w:rsidR="001E7F41" w:rsidRDefault="001E7F41">
            <w:pPr>
              <w:spacing w:line="440" w:lineRule="exact"/>
              <w:jc w:val="center"/>
              <w:rPr>
                <w:rFonts w:ascii="仿宋_GB2312" w:eastAsia="仿宋_GB2312" w:hAnsi="Arial Unicode MS"/>
                <w:sz w:val="24"/>
              </w:rPr>
            </w:pPr>
          </w:p>
        </w:tc>
        <w:tc>
          <w:tcPr>
            <w:tcW w:w="1003" w:type="dxa"/>
            <w:tcBorders>
              <w:top w:val="single" w:sz="4" w:space="0" w:color="auto"/>
              <w:left w:val="single" w:sz="4" w:space="0" w:color="auto"/>
              <w:bottom w:val="single" w:sz="4" w:space="0" w:color="auto"/>
              <w:right w:val="single" w:sz="4" w:space="0" w:color="auto"/>
            </w:tcBorders>
            <w:vAlign w:val="center"/>
          </w:tcPr>
          <w:p w:rsidR="001E7F41" w:rsidRDefault="001E7F41">
            <w:pPr>
              <w:spacing w:line="440" w:lineRule="exact"/>
              <w:jc w:val="center"/>
              <w:rPr>
                <w:rFonts w:ascii="仿宋_GB2312" w:eastAsia="仿宋_GB2312" w:hAnsi="Arial Unicode MS"/>
                <w:sz w:val="24"/>
              </w:rPr>
            </w:pPr>
          </w:p>
        </w:tc>
        <w:tc>
          <w:tcPr>
            <w:tcW w:w="863" w:type="dxa"/>
            <w:tcBorders>
              <w:top w:val="single" w:sz="4" w:space="0" w:color="auto"/>
              <w:left w:val="single" w:sz="4" w:space="0" w:color="auto"/>
              <w:bottom w:val="single" w:sz="4" w:space="0" w:color="auto"/>
              <w:right w:val="single" w:sz="4" w:space="0" w:color="auto"/>
            </w:tcBorders>
            <w:vAlign w:val="center"/>
          </w:tcPr>
          <w:p w:rsidR="001E7F41" w:rsidRDefault="001E7F41">
            <w:pPr>
              <w:spacing w:line="440" w:lineRule="exact"/>
              <w:jc w:val="center"/>
              <w:rPr>
                <w:rFonts w:ascii="仿宋_GB2312" w:eastAsia="仿宋_GB2312" w:hAnsi="Arial Unicode MS"/>
                <w:sz w:val="24"/>
              </w:rPr>
            </w:pPr>
          </w:p>
        </w:tc>
        <w:tc>
          <w:tcPr>
            <w:tcW w:w="1077" w:type="dxa"/>
            <w:tcBorders>
              <w:top w:val="single" w:sz="4" w:space="0" w:color="auto"/>
              <w:left w:val="single" w:sz="4" w:space="0" w:color="auto"/>
              <w:bottom w:val="single" w:sz="4" w:space="0" w:color="auto"/>
              <w:right w:val="single" w:sz="4" w:space="0" w:color="auto"/>
            </w:tcBorders>
            <w:vAlign w:val="center"/>
          </w:tcPr>
          <w:p w:rsidR="001E7F41" w:rsidRDefault="001E7F41">
            <w:pPr>
              <w:spacing w:line="440" w:lineRule="exact"/>
              <w:jc w:val="center"/>
              <w:rPr>
                <w:rFonts w:ascii="仿宋_GB2312" w:eastAsia="仿宋_GB2312" w:hAnsi="Arial Unicode MS"/>
                <w:sz w:val="24"/>
              </w:rPr>
            </w:pPr>
          </w:p>
        </w:tc>
        <w:tc>
          <w:tcPr>
            <w:tcW w:w="3177" w:type="dxa"/>
            <w:gridSpan w:val="4"/>
            <w:tcBorders>
              <w:top w:val="single" w:sz="4" w:space="0" w:color="auto"/>
              <w:left w:val="single" w:sz="4" w:space="0" w:color="auto"/>
              <w:bottom w:val="single" w:sz="4" w:space="0" w:color="auto"/>
              <w:right w:val="single" w:sz="4" w:space="0" w:color="auto"/>
            </w:tcBorders>
          </w:tcPr>
          <w:p w:rsidR="001E7F41" w:rsidRDefault="001E7F41">
            <w:pPr>
              <w:spacing w:line="440" w:lineRule="exact"/>
              <w:rPr>
                <w:rFonts w:ascii="仿宋_GB2312" w:eastAsia="仿宋_GB2312" w:hAnsi="Arial Unicode MS"/>
                <w:sz w:val="24"/>
              </w:rPr>
            </w:pPr>
          </w:p>
        </w:tc>
        <w:tc>
          <w:tcPr>
            <w:tcW w:w="1317" w:type="dxa"/>
            <w:tcBorders>
              <w:top w:val="single" w:sz="4" w:space="0" w:color="auto"/>
              <w:left w:val="single" w:sz="4" w:space="0" w:color="auto"/>
              <w:bottom w:val="single" w:sz="4" w:space="0" w:color="auto"/>
            </w:tcBorders>
            <w:vAlign w:val="center"/>
          </w:tcPr>
          <w:p w:rsidR="001E7F41" w:rsidRDefault="001E7F41">
            <w:pPr>
              <w:spacing w:line="440" w:lineRule="exact"/>
              <w:jc w:val="center"/>
              <w:rPr>
                <w:rFonts w:ascii="仿宋_GB2312" w:eastAsia="仿宋_GB2312" w:hAnsi="Arial Unicode MS"/>
                <w:sz w:val="24"/>
              </w:rPr>
            </w:pPr>
          </w:p>
        </w:tc>
      </w:tr>
      <w:tr w:rsidR="001E7F41">
        <w:trPr>
          <w:jc w:val="center"/>
        </w:trPr>
        <w:tc>
          <w:tcPr>
            <w:tcW w:w="1379" w:type="dxa"/>
            <w:tcBorders>
              <w:top w:val="single" w:sz="4" w:space="0" w:color="auto"/>
              <w:bottom w:val="single" w:sz="4" w:space="0" w:color="auto"/>
              <w:right w:val="single" w:sz="4" w:space="0" w:color="auto"/>
            </w:tcBorders>
          </w:tcPr>
          <w:p w:rsidR="001E7F41" w:rsidRDefault="001136C7">
            <w:pPr>
              <w:spacing w:line="440" w:lineRule="exact"/>
              <w:jc w:val="center"/>
              <w:rPr>
                <w:rFonts w:ascii="仿宋_GB2312" w:eastAsia="仿宋_GB2312" w:hAnsi="Arial Unicode MS"/>
                <w:sz w:val="24"/>
              </w:rPr>
            </w:pPr>
            <w:r>
              <w:rPr>
                <w:rFonts w:ascii="仿宋_GB2312" w:eastAsia="仿宋_GB2312" w:hint="eastAsia"/>
                <w:sz w:val="24"/>
              </w:rPr>
              <w:t>单位名称</w:t>
            </w:r>
          </w:p>
        </w:tc>
        <w:tc>
          <w:tcPr>
            <w:tcW w:w="4322" w:type="dxa"/>
            <w:gridSpan w:val="4"/>
            <w:tcBorders>
              <w:top w:val="single" w:sz="4" w:space="0" w:color="auto"/>
              <w:left w:val="single" w:sz="4" w:space="0" w:color="auto"/>
              <w:bottom w:val="single" w:sz="4" w:space="0" w:color="auto"/>
              <w:right w:val="single" w:sz="4" w:space="0" w:color="auto"/>
            </w:tcBorders>
            <w:vAlign w:val="center"/>
          </w:tcPr>
          <w:p w:rsidR="001E7F41" w:rsidRDefault="001E7F41">
            <w:pPr>
              <w:spacing w:line="440" w:lineRule="exact"/>
              <w:jc w:val="center"/>
              <w:rPr>
                <w:rFonts w:ascii="仿宋_GB2312" w:eastAsia="仿宋_GB2312" w:hAnsi="Arial Unicode MS"/>
                <w:sz w:val="24"/>
              </w:rPr>
            </w:pPr>
          </w:p>
        </w:tc>
        <w:tc>
          <w:tcPr>
            <w:tcW w:w="924" w:type="dxa"/>
            <w:tcBorders>
              <w:top w:val="single" w:sz="4" w:space="0" w:color="auto"/>
              <w:left w:val="single" w:sz="4" w:space="0" w:color="auto"/>
              <w:bottom w:val="single" w:sz="4" w:space="0" w:color="auto"/>
              <w:right w:val="single" w:sz="4" w:space="0" w:color="auto"/>
            </w:tcBorders>
            <w:vAlign w:val="center"/>
          </w:tcPr>
          <w:p w:rsidR="001E7F41" w:rsidRDefault="001136C7">
            <w:pPr>
              <w:spacing w:line="440" w:lineRule="exact"/>
              <w:jc w:val="center"/>
              <w:rPr>
                <w:rFonts w:ascii="仿宋_GB2312" w:eastAsia="仿宋_GB2312" w:hAnsi="Arial Unicode MS"/>
                <w:sz w:val="24"/>
              </w:rPr>
            </w:pPr>
            <w:r>
              <w:rPr>
                <w:rFonts w:ascii="仿宋_GB2312" w:eastAsia="仿宋_GB2312" w:hint="eastAsia"/>
                <w:sz w:val="24"/>
              </w:rPr>
              <w:t>邮编</w:t>
            </w:r>
          </w:p>
        </w:tc>
        <w:tc>
          <w:tcPr>
            <w:tcW w:w="2191" w:type="dxa"/>
            <w:gridSpan w:val="3"/>
            <w:tcBorders>
              <w:top w:val="single" w:sz="4" w:space="0" w:color="auto"/>
              <w:left w:val="single" w:sz="4" w:space="0" w:color="auto"/>
              <w:bottom w:val="single" w:sz="4" w:space="0" w:color="auto"/>
            </w:tcBorders>
            <w:vAlign w:val="center"/>
          </w:tcPr>
          <w:p w:rsidR="001E7F41" w:rsidRDefault="001E7F41">
            <w:pPr>
              <w:spacing w:line="440" w:lineRule="exact"/>
              <w:jc w:val="center"/>
              <w:rPr>
                <w:rFonts w:ascii="仿宋_GB2312" w:eastAsia="仿宋_GB2312" w:hAnsi="Arial Unicode MS"/>
                <w:sz w:val="24"/>
              </w:rPr>
            </w:pPr>
          </w:p>
        </w:tc>
      </w:tr>
      <w:tr w:rsidR="001E7F41">
        <w:trPr>
          <w:jc w:val="center"/>
        </w:trPr>
        <w:tc>
          <w:tcPr>
            <w:tcW w:w="1379" w:type="dxa"/>
            <w:tcBorders>
              <w:top w:val="single" w:sz="4" w:space="0" w:color="auto"/>
              <w:bottom w:val="single" w:sz="4" w:space="0" w:color="auto"/>
              <w:right w:val="single" w:sz="4" w:space="0" w:color="auto"/>
            </w:tcBorders>
          </w:tcPr>
          <w:p w:rsidR="001E7F41" w:rsidRDefault="001136C7">
            <w:pPr>
              <w:spacing w:line="440" w:lineRule="exact"/>
              <w:jc w:val="center"/>
              <w:rPr>
                <w:rFonts w:ascii="仿宋_GB2312" w:eastAsia="仿宋_GB2312" w:hAnsi="Arial Unicode MS"/>
                <w:sz w:val="24"/>
              </w:rPr>
            </w:pPr>
            <w:r>
              <w:rPr>
                <w:rFonts w:ascii="仿宋_GB2312" w:eastAsia="仿宋_GB2312" w:hint="eastAsia"/>
                <w:sz w:val="24"/>
              </w:rPr>
              <w:t>通讯地址</w:t>
            </w:r>
          </w:p>
        </w:tc>
        <w:tc>
          <w:tcPr>
            <w:tcW w:w="4322" w:type="dxa"/>
            <w:gridSpan w:val="4"/>
            <w:tcBorders>
              <w:top w:val="single" w:sz="4" w:space="0" w:color="auto"/>
              <w:left w:val="single" w:sz="4" w:space="0" w:color="auto"/>
              <w:bottom w:val="single" w:sz="4" w:space="0" w:color="auto"/>
              <w:right w:val="single" w:sz="4" w:space="0" w:color="auto"/>
            </w:tcBorders>
            <w:vAlign w:val="center"/>
          </w:tcPr>
          <w:p w:rsidR="001E7F41" w:rsidRDefault="001E7F41">
            <w:pPr>
              <w:spacing w:line="440" w:lineRule="exact"/>
              <w:jc w:val="center"/>
              <w:rPr>
                <w:rFonts w:ascii="仿宋_GB2312" w:eastAsia="仿宋_GB2312" w:hAnsi="Arial Unicode MS"/>
                <w:sz w:val="24"/>
              </w:rPr>
            </w:pPr>
          </w:p>
        </w:tc>
        <w:tc>
          <w:tcPr>
            <w:tcW w:w="924" w:type="dxa"/>
            <w:tcBorders>
              <w:top w:val="single" w:sz="4" w:space="0" w:color="auto"/>
              <w:left w:val="single" w:sz="4" w:space="0" w:color="auto"/>
              <w:bottom w:val="single" w:sz="4" w:space="0" w:color="auto"/>
              <w:right w:val="single" w:sz="4" w:space="0" w:color="auto"/>
            </w:tcBorders>
            <w:vAlign w:val="center"/>
          </w:tcPr>
          <w:p w:rsidR="001E7F41" w:rsidRDefault="001136C7">
            <w:pPr>
              <w:spacing w:line="440" w:lineRule="exact"/>
              <w:jc w:val="center"/>
              <w:rPr>
                <w:rFonts w:ascii="仿宋_GB2312" w:eastAsia="仿宋_GB2312" w:hAnsi="Arial Unicode MS"/>
                <w:sz w:val="24"/>
              </w:rPr>
            </w:pPr>
            <w:r>
              <w:rPr>
                <w:rFonts w:ascii="仿宋_GB2312" w:eastAsia="仿宋_GB2312" w:hint="eastAsia"/>
                <w:sz w:val="24"/>
              </w:rPr>
              <w:t>传真</w:t>
            </w:r>
          </w:p>
        </w:tc>
        <w:tc>
          <w:tcPr>
            <w:tcW w:w="2191" w:type="dxa"/>
            <w:gridSpan w:val="3"/>
            <w:tcBorders>
              <w:top w:val="single" w:sz="4" w:space="0" w:color="auto"/>
              <w:left w:val="single" w:sz="4" w:space="0" w:color="auto"/>
              <w:bottom w:val="single" w:sz="4" w:space="0" w:color="auto"/>
            </w:tcBorders>
            <w:vAlign w:val="center"/>
          </w:tcPr>
          <w:p w:rsidR="001E7F41" w:rsidRDefault="001E7F41">
            <w:pPr>
              <w:spacing w:line="440" w:lineRule="exact"/>
              <w:jc w:val="center"/>
              <w:rPr>
                <w:rFonts w:ascii="仿宋_GB2312" w:eastAsia="仿宋_GB2312" w:hAnsi="Arial Unicode MS"/>
                <w:sz w:val="24"/>
              </w:rPr>
            </w:pPr>
          </w:p>
        </w:tc>
      </w:tr>
      <w:tr w:rsidR="001E7F41">
        <w:trPr>
          <w:jc w:val="center"/>
        </w:trPr>
        <w:tc>
          <w:tcPr>
            <w:tcW w:w="1379" w:type="dxa"/>
            <w:tcBorders>
              <w:top w:val="single" w:sz="4" w:space="0" w:color="auto"/>
              <w:bottom w:val="single" w:sz="4" w:space="0" w:color="auto"/>
              <w:right w:val="single" w:sz="4" w:space="0" w:color="auto"/>
            </w:tcBorders>
          </w:tcPr>
          <w:p w:rsidR="001E7F41" w:rsidRDefault="001136C7">
            <w:pPr>
              <w:spacing w:line="440" w:lineRule="exact"/>
              <w:jc w:val="center"/>
              <w:rPr>
                <w:rFonts w:ascii="仿宋_GB2312" w:eastAsia="仿宋_GB2312" w:hAnsi="Arial Unicode MS"/>
                <w:sz w:val="24"/>
              </w:rPr>
            </w:pPr>
            <w:r>
              <w:rPr>
                <w:rFonts w:ascii="仿宋_GB2312" w:eastAsia="仿宋_GB2312"/>
                <w:sz w:val="24"/>
              </w:rPr>
              <w:t>E-mail</w:t>
            </w:r>
          </w:p>
        </w:tc>
        <w:tc>
          <w:tcPr>
            <w:tcW w:w="4322" w:type="dxa"/>
            <w:gridSpan w:val="4"/>
            <w:tcBorders>
              <w:top w:val="single" w:sz="4" w:space="0" w:color="auto"/>
              <w:left w:val="single" w:sz="4" w:space="0" w:color="auto"/>
              <w:bottom w:val="single" w:sz="4" w:space="0" w:color="auto"/>
              <w:right w:val="single" w:sz="4" w:space="0" w:color="auto"/>
            </w:tcBorders>
            <w:vAlign w:val="center"/>
          </w:tcPr>
          <w:p w:rsidR="001E7F41" w:rsidRDefault="001E7F41">
            <w:pPr>
              <w:spacing w:line="440" w:lineRule="exact"/>
              <w:jc w:val="center"/>
              <w:rPr>
                <w:rFonts w:ascii="仿宋_GB2312" w:eastAsia="仿宋_GB2312" w:hAnsi="Arial Unicode MS"/>
                <w:sz w:val="24"/>
              </w:rPr>
            </w:pPr>
          </w:p>
        </w:tc>
        <w:tc>
          <w:tcPr>
            <w:tcW w:w="933" w:type="dxa"/>
            <w:gridSpan w:val="2"/>
            <w:tcBorders>
              <w:top w:val="single" w:sz="4" w:space="0" w:color="auto"/>
              <w:left w:val="single" w:sz="4" w:space="0" w:color="auto"/>
              <w:bottom w:val="single" w:sz="4" w:space="0" w:color="auto"/>
              <w:right w:val="single" w:sz="4" w:space="0" w:color="auto"/>
            </w:tcBorders>
            <w:vAlign w:val="center"/>
          </w:tcPr>
          <w:p w:rsidR="001E7F41" w:rsidRDefault="001136C7">
            <w:pPr>
              <w:spacing w:line="440" w:lineRule="exact"/>
              <w:jc w:val="center"/>
              <w:rPr>
                <w:rFonts w:ascii="仿宋_GB2312" w:eastAsia="仿宋_GB2312" w:hAnsi="Arial Unicode MS"/>
                <w:sz w:val="24"/>
              </w:rPr>
            </w:pPr>
            <w:r>
              <w:rPr>
                <w:rFonts w:ascii="仿宋_GB2312" w:eastAsia="仿宋_GB2312" w:hAnsi="Arial Unicode MS" w:hint="eastAsia"/>
                <w:sz w:val="24"/>
              </w:rPr>
              <w:t>网站</w:t>
            </w:r>
          </w:p>
        </w:tc>
        <w:tc>
          <w:tcPr>
            <w:tcW w:w="2182" w:type="dxa"/>
            <w:gridSpan w:val="2"/>
            <w:tcBorders>
              <w:top w:val="single" w:sz="4" w:space="0" w:color="auto"/>
              <w:left w:val="single" w:sz="4" w:space="0" w:color="auto"/>
              <w:bottom w:val="single" w:sz="4" w:space="0" w:color="auto"/>
            </w:tcBorders>
            <w:vAlign w:val="center"/>
          </w:tcPr>
          <w:p w:rsidR="001E7F41" w:rsidRDefault="001E7F41">
            <w:pPr>
              <w:spacing w:line="440" w:lineRule="exact"/>
              <w:jc w:val="center"/>
              <w:rPr>
                <w:rFonts w:ascii="仿宋_GB2312" w:eastAsia="仿宋_GB2312" w:hAnsi="Arial Unicode MS"/>
                <w:sz w:val="24"/>
              </w:rPr>
            </w:pPr>
          </w:p>
        </w:tc>
      </w:tr>
    </w:tbl>
    <w:p w:rsidR="00EA0F2C" w:rsidRDefault="00EA0F2C">
      <w:pPr>
        <w:spacing w:line="360" w:lineRule="atLeast"/>
        <w:ind w:firstLineChars="1200" w:firstLine="3360"/>
        <w:rPr>
          <w:rFonts w:ascii="宋体" w:hAnsi="宋体"/>
          <w:sz w:val="28"/>
          <w:szCs w:val="28"/>
        </w:rPr>
      </w:pPr>
    </w:p>
    <w:p w:rsidR="001E7F41" w:rsidRDefault="001136C7">
      <w:pPr>
        <w:spacing w:line="360" w:lineRule="atLeast"/>
        <w:ind w:firstLineChars="1200" w:firstLine="3360"/>
        <w:rPr>
          <w:rFonts w:ascii="宋体"/>
          <w:sz w:val="28"/>
          <w:szCs w:val="28"/>
        </w:rPr>
      </w:pPr>
      <w:r>
        <w:rPr>
          <w:rFonts w:ascii="宋体" w:hAnsi="宋体" w:hint="eastAsia"/>
          <w:sz w:val="28"/>
          <w:szCs w:val="28"/>
        </w:rPr>
        <w:t>全国无籽西瓜科研与生产协作组</w:t>
      </w:r>
    </w:p>
    <w:p w:rsidR="001E7F41" w:rsidRDefault="001136C7">
      <w:pPr>
        <w:spacing w:line="360" w:lineRule="atLeast"/>
        <w:ind w:firstLineChars="950" w:firstLine="2660"/>
        <w:rPr>
          <w:rFonts w:ascii="宋体"/>
          <w:sz w:val="28"/>
          <w:szCs w:val="28"/>
        </w:rPr>
      </w:pPr>
      <w:r>
        <w:rPr>
          <w:rFonts w:ascii="宋体" w:hAnsi="宋体" w:hint="eastAsia"/>
          <w:sz w:val="28"/>
          <w:szCs w:val="28"/>
        </w:rPr>
        <w:t>国家西甜瓜产业技术体系种子与育种研究室</w:t>
      </w:r>
    </w:p>
    <w:p w:rsidR="001E7F41" w:rsidRDefault="001136C7">
      <w:pPr>
        <w:spacing w:line="360" w:lineRule="atLeast"/>
        <w:ind w:firstLineChars="1200" w:firstLine="3360"/>
        <w:rPr>
          <w:rFonts w:ascii="宋体" w:hAnsi="宋体"/>
          <w:sz w:val="28"/>
          <w:szCs w:val="28"/>
        </w:rPr>
      </w:pPr>
      <w:r>
        <w:rPr>
          <w:rFonts w:ascii="宋体" w:hAnsi="宋体" w:hint="eastAsia"/>
          <w:sz w:val="28"/>
          <w:szCs w:val="28"/>
        </w:rPr>
        <w:t>中国</w:t>
      </w:r>
      <w:proofErr w:type="gramStart"/>
      <w:r>
        <w:rPr>
          <w:rFonts w:ascii="宋体" w:hAnsi="宋体" w:hint="eastAsia"/>
          <w:sz w:val="28"/>
          <w:szCs w:val="28"/>
        </w:rPr>
        <w:t>园艺学会西甜瓜</w:t>
      </w:r>
      <w:proofErr w:type="gramEnd"/>
      <w:r>
        <w:rPr>
          <w:rFonts w:ascii="宋体" w:hAnsi="宋体" w:hint="eastAsia"/>
          <w:sz w:val="28"/>
          <w:szCs w:val="28"/>
        </w:rPr>
        <w:t>专业委员会</w:t>
      </w:r>
    </w:p>
    <w:p w:rsidR="00E30F26" w:rsidRDefault="00E30F26">
      <w:pPr>
        <w:spacing w:line="360" w:lineRule="atLeast"/>
        <w:ind w:firstLineChars="1200" w:firstLine="3360"/>
        <w:rPr>
          <w:rFonts w:ascii="宋体"/>
          <w:sz w:val="28"/>
          <w:szCs w:val="28"/>
        </w:rPr>
      </w:pPr>
      <w:r>
        <w:rPr>
          <w:rFonts w:ascii="宋体" w:hAnsi="宋体" w:hint="eastAsia"/>
          <w:sz w:val="28"/>
          <w:szCs w:val="28"/>
        </w:rPr>
        <w:t>中国农业科学院郑州果树研究所</w:t>
      </w:r>
    </w:p>
    <w:p w:rsidR="001E7F41" w:rsidRDefault="001136C7">
      <w:pPr>
        <w:spacing w:line="360" w:lineRule="atLeast"/>
        <w:rPr>
          <w:rFonts w:ascii="宋体"/>
          <w:sz w:val="28"/>
          <w:szCs w:val="28"/>
        </w:rPr>
      </w:pPr>
      <w:r>
        <w:rPr>
          <w:rFonts w:ascii="宋体" w:hAnsi="宋体"/>
          <w:sz w:val="28"/>
          <w:szCs w:val="28"/>
        </w:rPr>
        <w:t xml:space="preserve">                                  201</w:t>
      </w:r>
      <w:r w:rsidR="00397279">
        <w:rPr>
          <w:rFonts w:ascii="宋体" w:hAnsi="宋体" w:hint="eastAsia"/>
          <w:sz w:val="28"/>
          <w:szCs w:val="28"/>
        </w:rPr>
        <w:t>6</w:t>
      </w:r>
      <w:r>
        <w:rPr>
          <w:rFonts w:ascii="宋体" w:hAnsi="宋体" w:hint="eastAsia"/>
          <w:sz w:val="28"/>
          <w:szCs w:val="28"/>
        </w:rPr>
        <w:t>年</w:t>
      </w:r>
      <w:r w:rsidR="00397279">
        <w:rPr>
          <w:rFonts w:ascii="宋体" w:hAnsi="宋体" w:hint="eastAsia"/>
          <w:sz w:val="28"/>
          <w:szCs w:val="28"/>
        </w:rPr>
        <w:t>1</w:t>
      </w:r>
      <w:r>
        <w:rPr>
          <w:rFonts w:ascii="宋体" w:hAnsi="宋体" w:hint="eastAsia"/>
          <w:sz w:val="28"/>
          <w:szCs w:val="28"/>
        </w:rPr>
        <w:t>月</w:t>
      </w:r>
      <w:r w:rsidR="00397279">
        <w:rPr>
          <w:rFonts w:ascii="宋体" w:hAnsi="宋体" w:hint="eastAsia"/>
          <w:sz w:val="28"/>
          <w:szCs w:val="28"/>
        </w:rPr>
        <w:t>18</w:t>
      </w:r>
      <w:r>
        <w:rPr>
          <w:rFonts w:ascii="宋体" w:hAnsi="宋体" w:hint="eastAsia"/>
          <w:sz w:val="28"/>
          <w:szCs w:val="28"/>
        </w:rPr>
        <w:t>日</w:t>
      </w:r>
    </w:p>
    <w:p w:rsidR="001E7F41" w:rsidRDefault="001E7F41" w:rsidP="00EA0F2C"/>
    <w:sectPr w:rsidR="001E7F41" w:rsidSect="001E7F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34D" w:rsidRDefault="00F2034D" w:rsidP="001571EF">
      <w:r>
        <w:separator/>
      </w:r>
    </w:p>
  </w:endnote>
  <w:endnote w:type="continuationSeparator" w:id="0">
    <w:p w:rsidR="00F2034D" w:rsidRDefault="00F2034D" w:rsidP="001571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34D" w:rsidRDefault="00F2034D" w:rsidP="001571EF">
      <w:r>
        <w:separator/>
      </w:r>
    </w:p>
  </w:footnote>
  <w:footnote w:type="continuationSeparator" w:id="0">
    <w:p w:rsidR="00F2034D" w:rsidRDefault="00F2034D" w:rsidP="001571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993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E7F41"/>
    <w:rsid w:val="00076DA1"/>
    <w:rsid w:val="000C3F4B"/>
    <w:rsid w:val="001136C7"/>
    <w:rsid w:val="001571EF"/>
    <w:rsid w:val="00183680"/>
    <w:rsid w:val="001A0494"/>
    <w:rsid w:val="001E7F41"/>
    <w:rsid w:val="00216C5C"/>
    <w:rsid w:val="002B7E17"/>
    <w:rsid w:val="00302419"/>
    <w:rsid w:val="003029AE"/>
    <w:rsid w:val="00397279"/>
    <w:rsid w:val="003B729A"/>
    <w:rsid w:val="003D74AE"/>
    <w:rsid w:val="003E5001"/>
    <w:rsid w:val="00413E4E"/>
    <w:rsid w:val="00422273"/>
    <w:rsid w:val="00461B49"/>
    <w:rsid w:val="004A44FF"/>
    <w:rsid w:val="00594A18"/>
    <w:rsid w:val="005B5D10"/>
    <w:rsid w:val="005F045C"/>
    <w:rsid w:val="00612D68"/>
    <w:rsid w:val="00616455"/>
    <w:rsid w:val="00643177"/>
    <w:rsid w:val="006E6CE8"/>
    <w:rsid w:val="007B1AB6"/>
    <w:rsid w:val="00805CD8"/>
    <w:rsid w:val="008074A6"/>
    <w:rsid w:val="00812179"/>
    <w:rsid w:val="009252D3"/>
    <w:rsid w:val="009907CE"/>
    <w:rsid w:val="00A062E4"/>
    <w:rsid w:val="00A371E9"/>
    <w:rsid w:val="00B71F81"/>
    <w:rsid w:val="00C05A26"/>
    <w:rsid w:val="00C10F9B"/>
    <w:rsid w:val="00C43F72"/>
    <w:rsid w:val="00D268B9"/>
    <w:rsid w:val="00D40B59"/>
    <w:rsid w:val="00D45917"/>
    <w:rsid w:val="00D63FB6"/>
    <w:rsid w:val="00DA3897"/>
    <w:rsid w:val="00E30F26"/>
    <w:rsid w:val="00E931C7"/>
    <w:rsid w:val="00EA0F2C"/>
    <w:rsid w:val="00EE7F2A"/>
    <w:rsid w:val="00F05375"/>
    <w:rsid w:val="00F2034D"/>
    <w:rsid w:val="00F301E0"/>
    <w:rsid w:val="00F601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lsdException w:name="footer" w:uiPriority="99"/>
    <w:lsdException w:name="caption" w:locked="1" w:qFormat="1"/>
    <w:lsdException w:name="Title" w:locked="1" w:semiHidden="0" w:unhideWhenUsed="0" w:qFormat="1"/>
    <w:lsdException w:name="Default Paragraph Font" w:uiPriority="1"/>
    <w:lsdException w:name="Subtitle" w:locked="1" w:semiHidden="0" w:unhideWhenUsed="0" w:qFormat="1"/>
    <w:lsdException w:name="Hyperlink"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41"/>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1E7F41"/>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1E7F41"/>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rsid w:val="001E7F41"/>
    <w:rPr>
      <w:rFonts w:cs="Times New Roman"/>
      <w:color w:val="0000FF"/>
      <w:u w:val="single"/>
    </w:rPr>
  </w:style>
  <w:style w:type="character" w:customStyle="1" w:styleId="Char0">
    <w:name w:val="页眉 Char"/>
    <w:basedOn w:val="a0"/>
    <w:link w:val="a4"/>
    <w:uiPriority w:val="99"/>
    <w:semiHidden/>
    <w:rsid w:val="001E7F41"/>
    <w:rPr>
      <w:rFonts w:ascii="Times New Roman" w:hAnsi="Times New Roman"/>
      <w:sz w:val="18"/>
      <w:szCs w:val="18"/>
    </w:rPr>
  </w:style>
  <w:style w:type="character" w:customStyle="1" w:styleId="Char">
    <w:name w:val="页脚 Char"/>
    <w:basedOn w:val="a0"/>
    <w:link w:val="a3"/>
    <w:uiPriority w:val="99"/>
    <w:semiHidden/>
    <w:rsid w:val="001E7F41"/>
    <w:rPr>
      <w:rFonts w:ascii="Times New Roman" w:hAnsi="Times New Roman"/>
      <w:sz w:val="18"/>
      <w:szCs w:val="18"/>
    </w:rPr>
  </w:style>
  <w:style w:type="paragraph" w:styleId="a6">
    <w:name w:val="Balloon Text"/>
    <w:basedOn w:val="a"/>
    <w:link w:val="Char1"/>
    <w:semiHidden/>
    <w:unhideWhenUsed/>
    <w:rsid w:val="00EA0F2C"/>
    <w:rPr>
      <w:sz w:val="18"/>
      <w:szCs w:val="18"/>
    </w:rPr>
  </w:style>
  <w:style w:type="character" w:customStyle="1" w:styleId="Char1">
    <w:name w:val="批注框文本 Char"/>
    <w:basedOn w:val="a0"/>
    <w:link w:val="a6"/>
    <w:semiHidden/>
    <w:rsid w:val="00EA0F2C"/>
    <w:rPr>
      <w:rFonts w:ascii="Times New Roman"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5831;&#21442;&#20250;&#20154;&#21592;&#25226;&#22238;&#25191;&#21516;&#26102;&#21457;&#32473;seedlesswm@163.com" TargetMode="External"/><Relationship Id="rId3" Type="http://schemas.openxmlformats.org/officeDocument/2006/relationships/settings" Target="settings.xml"/><Relationship Id="rId7" Type="http://schemas.openxmlformats.org/officeDocument/2006/relationships/hyperlink" Target="mailto:lzens@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152</Words>
  <Characters>869</Characters>
  <Application>Microsoft Office Word</Application>
  <DocSecurity>0</DocSecurity>
  <Lines>7</Lines>
  <Paragraphs>2</Paragraphs>
  <ScaleCrop>false</ScaleCrop>
  <Company>微软中国</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关于举办第15次全国无籽西瓜科研与生产协作组会议的预备通知</dc:title>
  <dc:creator>微软用户</dc:creator>
  <cp:lastModifiedBy>微软用户</cp:lastModifiedBy>
  <cp:revision>23</cp:revision>
  <cp:lastPrinted>2016-01-21T00:35:00Z</cp:lastPrinted>
  <dcterms:created xsi:type="dcterms:W3CDTF">2014-05-15T09:45:00Z</dcterms:created>
  <dcterms:modified xsi:type="dcterms:W3CDTF">2016-03-03T07:50:00Z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